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FCEED">
      <w:pPr>
        <w:autoSpaceDE w:val="0"/>
        <w:autoSpaceDN w:val="0"/>
        <w:spacing w:after="222" w:line="560" w:lineRule="exact"/>
        <w:ind w:left="147"/>
        <w:rPr>
          <w:rFonts w:ascii="仿宋_GB2312" w:hAnsi="仿宋_GB2312" w:eastAsia="仿宋_GB2312" w:cs="仿宋_GB2312"/>
          <w:color w:val="000000"/>
          <w:sz w:val="32"/>
          <w:szCs w:val="32"/>
          <w:lang w:eastAsia="zh-CN"/>
        </w:rPr>
      </w:pPr>
      <w:bookmarkStart w:id="0" w:name="_GoBack"/>
      <w:r>
        <w:rPr>
          <w:rFonts w:hint="eastAsia" w:ascii="仿宋_GB2312" w:hAnsi="仿宋_GB2312" w:eastAsia="仿宋_GB2312" w:cs="仿宋_GB2312"/>
          <w:color w:val="000000"/>
          <w:sz w:val="32"/>
          <w:szCs w:val="32"/>
          <w:lang w:eastAsia="zh-CN"/>
        </w:rPr>
        <w:t>附件2：</w:t>
      </w:r>
    </w:p>
    <w:p w14:paraId="7C0F3F76">
      <w:pPr>
        <w:autoSpaceDE w:val="0"/>
        <w:autoSpaceDN w:val="0"/>
        <w:spacing w:after="222" w:line="560" w:lineRule="exact"/>
        <w:ind w:left="147"/>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z w:val="44"/>
          <w:szCs w:val="44"/>
          <w:lang w:eastAsia="zh-CN"/>
        </w:rPr>
        <w:t>前海大厦东广场公共配套服务项目招商遴选综合评分表</w:t>
      </w:r>
    </w:p>
    <w:bookmarkEnd w:id="0"/>
    <w:tbl>
      <w:tblPr>
        <w:tblStyle w:val="2"/>
        <w:tblW w:w="4999" w:type="pct"/>
        <w:tblInd w:w="0" w:type="dxa"/>
        <w:tblLayout w:type="autofit"/>
        <w:tblCellMar>
          <w:top w:w="0" w:type="dxa"/>
          <w:left w:w="108" w:type="dxa"/>
          <w:bottom w:w="0" w:type="dxa"/>
          <w:right w:w="108" w:type="dxa"/>
        </w:tblCellMar>
      </w:tblPr>
      <w:tblGrid>
        <w:gridCol w:w="687"/>
        <w:gridCol w:w="1087"/>
        <w:gridCol w:w="922"/>
        <w:gridCol w:w="726"/>
        <w:gridCol w:w="120"/>
        <w:gridCol w:w="1770"/>
        <w:gridCol w:w="2914"/>
        <w:gridCol w:w="1181"/>
      </w:tblGrid>
      <w:tr w14:paraId="7D59CDDB">
        <w:tblPrEx>
          <w:tblCellMar>
            <w:top w:w="0" w:type="dxa"/>
            <w:left w:w="108" w:type="dxa"/>
            <w:bottom w:w="0" w:type="dxa"/>
            <w:right w:w="108" w:type="dxa"/>
          </w:tblCellMar>
        </w:tblPrEx>
        <w:trPr>
          <w:trHeight w:val="849" w:hRule="exact"/>
        </w:trPr>
        <w:tc>
          <w:tcPr>
            <w:tcW w:w="943"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A634EA">
            <w:pPr>
              <w:autoSpaceDE w:val="0"/>
              <w:autoSpaceDN w:val="0"/>
              <w:spacing w:before="316" w:after="0" w:line="160" w:lineRule="exact"/>
              <w:jc w:val="center"/>
            </w:pPr>
            <w:r>
              <w:rPr>
                <w:rFonts w:ascii="仿宋" w:hAnsi="仿宋" w:eastAsia="仿宋"/>
                <w:color w:val="000000"/>
                <w:sz w:val="28"/>
              </w:rPr>
              <w:t>企业名称</w:t>
            </w:r>
          </w:p>
        </w:tc>
        <w:tc>
          <w:tcPr>
            <w:tcW w:w="4057" w:type="pct"/>
            <w:gridSpan w:val="6"/>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6C67110">
            <w:pPr>
              <w:spacing w:line="160" w:lineRule="exact"/>
              <w:jc w:val="center"/>
            </w:pPr>
          </w:p>
        </w:tc>
      </w:tr>
      <w:tr w14:paraId="2D143DBC">
        <w:tblPrEx>
          <w:tblCellMar>
            <w:top w:w="0" w:type="dxa"/>
            <w:left w:w="108" w:type="dxa"/>
            <w:bottom w:w="0" w:type="dxa"/>
            <w:right w:w="108" w:type="dxa"/>
          </w:tblCellMar>
        </w:tblPrEx>
        <w:trPr>
          <w:trHeight w:val="710" w:hRule="exact"/>
        </w:trPr>
        <w:tc>
          <w:tcPr>
            <w:tcW w:w="943"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ECBEBD5">
            <w:pPr>
              <w:autoSpaceDE w:val="0"/>
              <w:autoSpaceDN w:val="0"/>
              <w:spacing w:before="316" w:after="0" w:line="160" w:lineRule="exact"/>
              <w:jc w:val="center"/>
            </w:pPr>
            <w:r>
              <w:rPr>
                <w:rFonts w:ascii="仿宋" w:hAnsi="仿宋" w:eastAsia="仿宋"/>
                <w:color w:val="000000"/>
                <w:sz w:val="28"/>
              </w:rPr>
              <w:t>联系人</w:t>
            </w:r>
          </w:p>
        </w:tc>
        <w:tc>
          <w:tcPr>
            <w:tcW w:w="940" w:type="pct"/>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BA04B11">
            <w:pPr>
              <w:spacing w:line="160" w:lineRule="exact"/>
              <w:jc w:val="center"/>
            </w:pPr>
          </w:p>
        </w:tc>
        <w:tc>
          <w:tcPr>
            <w:tcW w:w="941"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FC9AF85">
            <w:pPr>
              <w:autoSpaceDE w:val="0"/>
              <w:autoSpaceDN w:val="0"/>
              <w:spacing w:before="316" w:after="0" w:line="160" w:lineRule="exact"/>
              <w:jc w:val="center"/>
            </w:pPr>
            <w:r>
              <w:rPr>
                <w:rFonts w:ascii="仿宋" w:hAnsi="仿宋" w:eastAsia="仿宋"/>
                <w:color w:val="000000"/>
                <w:sz w:val="28"/>
              </w:rPr>
              <w:t>联系电话</w:t>
            </w:r>
          </w:p>
        </w:tc>
        <w:tc>
          <w:tcPr>
            <w:tcW w:w="2176"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B5D26DF">
            <w:pPr>
              <w:spacing w:line="160" w:lineRule="exact"/>
              <w:jc w:val="center"/>
            </w:pPr>
          </w:p>
        </w:tc>
      </w:tr>
      <w:tr w14:paraId="02B2C865">
        <w:tblPrEx>
          <w:tblCellMar>
            <w:top w:w="0" w:type="dxa"/>
            <w:left w:w="108" w:type="dxa"/>
            <w:bottom w:w="0" w:type="dxa"/>
            <w:right w:w="108" w:type="dxa"/>
          </w:tblCellMar>
        </w:tblPrEx>
        <w:trPr>
          <w:trHeight w:val="748" w:hRule="exact"/>
        </w:trPr>
        <w:tc>
          <w:tcPr>
            <w:tcW w:w="5000" w:type="pct"/>
            <w:gridSpan w:val="8"/>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21C098B">
            <w:pPr>
              <w:autoSpaceDE w:val="0"/>
              <w:autoSpaceDN w:val="0"/>
              <w:spacing w:before="200" w:after="0" w:line="160" w:lineRule="exact"/>
              <w:jc w:val="center"/>
            </w:pPr>
            <w:r>
              <w:rPr>
                <w:rFonts w:ascii="仿宋" w:hAnsi="仿宋" w:eastAsia="仿宋"/>
                <w:color w:val="000000"/>
                <w:sz w:val="28"/>
              </w:rPr>
              <w:t>综合评定</w:t>
            </w:r>
          </w:p>
        </w:tc>
      </w:tr>
      <w:tr w14:paraId="4672FEA0">
        <w:tblPrEx>
          <w:tblCellMar>
            <w:top w:w="0" w:type="dxa"/>
            <w:left w:w="108" w:type="dxa"/>
            <w:bottom w:w="0" w:type="dxa"/>
            <w:right w:w="108" w:type="dxa"/>
          </w:tblCellMar>
        </w:tblPrEx>
        <w:trPr>
          <w:trHeight w:val="697" w:hRule="exact"/>
        </w:trPr>
        <w:tc>
          <w:tcPr>
            <w:tcW w:w="365"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4786CA4">
            <w:pPr>
              <w:autoSpaceDE w:val="0"/>
              <w:autoSpaceDN w:val="0"/>
              <w:spacing w:before="198" w:after="0" w:line="160" w:lineRule="exact"/>
              <w:jc w:val="center"/>
            </w:pPr>
            <w:r>
              <w:rPr>
                <w:rFonts w:ascii="仿宋" w:hAnsi="仿宋" w:eastAsia="仿宋"/>
                <w:color w:val="000000"/>
                <w:sz w:val="28"/>
              </w:rPr>
              <w:t>序号</w:t>
            </w:r>
          </w:p>
        </w:tc>
        <w:tc>
          <w:tcPr>
            <w:tcW w:w="1068"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A1DFB6E">
            <w:pPr>
              <w:autoSpaceDE w:val="0"/>
              <w:autoSpaceDN w:val="0"/>
              <w:spacing w:before="198" w:after="0" w:line="160" w:lineRule="exact"/>
              <w:jc w:val="center"/>
            </w:pPr>
            <w:r>
              <w:rPr>
                <w:rFonts w:ascii="仿宋" w:hAnsi="仿宋" w:eastAsia="仿宋"/>
                <w:color w:val="000000"/>
                <w:sz w:val="28"/>
              </w:rPr>
              <w:t>评分项目</w:t>
            </w:r>
          </w:p>
        </w:tc>
        <w:tc>
          <w:tcPr>
            <w:tcW w:w="38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4CF8C2B">
            <w:pPr>
              <w:autoSpaceDE w:val="0"/>
              <w:autoSpaceDN w:val="0"/>
              <w:spacing w:before="198" w:after="0" w:line="160" w:lineRule="exact"/>
              <w:jc w:val="center"/>
            </w:pPr>
            <w:r>
              <w:rPr>
                <w:rFonts w:ascii="仿宋" w:hAnsi="仿宋" w:eastAsia="仿宋"/>
                <w:color w:val="000000"/>
                <w:sz w:val="28"/>
              </w:rPr>
              <w:t>分值</w:t>
            </w:r>
          </w:p>
        </w:tc>
        <w:tc>
          <w:tcPr>
            <w:tcW w:w="2554" w:type="pct"/>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DA12BF0">
            <w:pPr>
              <w:autoSpaceDE w:val="0"/>
              <w:autoSpaceDN w:val="0"/>
              <w:spacing w:before="198" w:after="0" w:line="160" w:lineRule="exact"/>
              <w:jc w:val="center"/>
            </w:pPr>
            <w:r>
              <w:rPr>
                <w:rFonts w:ascii="仿宋" w:hAnsi="仿宋" w:eastAsia="仿宋"/>
                <w:color w:val="000000"/>
                <w:sz w:val="28"/>
              </w:rPr>
              <w:t>评定标准</w:t>
            </w:r>
          </w:p>
        </w:tc>
        <w:tc>
          <w:tcPr>
            <w:tcW w:w="62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3F6A5FDD">
            <w:pPr>
              <w:autoSpaceDE w:val="0"/>
              <w:autoSpaceDN w:val="0"/>
              <w:spacing w:before="198" w:after="0" w:line="160" w:lineRule="exact"/>
              <w:jc w:val="center"/>
            </w:pPr>
            <w:r>
              <w:rPr>
                <w:rFonts w:ascii="仿宋" w:hAnsi="仿宋" w:eastAsia="仿宋"/>
                <w:color w:val="000000"/>
                <w:sz w:val="28"/>
              </w:rPr>
              <w:t>得分</w:t>
            </w:r>
          </w:p>
        </w:tc>
      </w:tr>
      <w:tr w14:paraId="3E42976F">
        <w:tblPrEx>
          <w:tblCellMar>
            <w:top w:w="0" w:type="dxa"/>
            <w:left w:w="108" w:type="dxa"/>
            <w:bottom w:w="0" w:type="dxa"/>
            <w:right w:w="108" w:type="dxa"/>
          </w:tblCellMar>
        </w:tblPrEx>
        <w:trPr>
          <w:trHeight w:val="4232" w:hRule="exact"/>
        </w:trPr>
        <w:tc>
          <w:tcPr>
            <w:tcW w:w="365"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73489D23">
            <w:pPr>
              <w:autoSpaceDE w:val="0"/>
              <w:autoSpaceDN w:val="0"/>
              <w:spacing w:before="1068" w:after="0" w:line="380" w:lineRule="exact"/>
              <w:jc w:val="center"/>
            </w:pPr>
            <w:r>
              <w:rPr>
                <w:rFonts w:ascii="仿宋" w:hAnsi="仿宋" w:eastAsia="仿宋"/>
                <w:color w:val="000000"/>
                <w:sz w:val="28"/>
              </w:rPr>
              <w:t>1</w:t>
            </w:r>
          </w:p>
        </w:tc>
        <w:tc>
          <w:tcPr>
            <w:tcW w:w="1068"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CF9CD37">
            <w:pPr>
              <w:autoSpaceDE w:val="0"/>
              <w:autoSpaceDN w:val="0"/>
              <w:spacing w:before="1068" w:after="0" w:line="380" w:lineRule="exact"/>
              <w:jc w:val="center"/>
            </w:pPr>
            <w:r>
              <w:rPr>
                <w:rFonts w:hint="eastAsia" w:ascii="仿宋" w:hAnsi="仿宋" w:eastAsia="仿宋"/>
                <w:color w:val="000000"/>
                <w:sz w:val="28"/>
                <w:lang w:eastAsia="zh-CN"/>
              </w:rPr>
              <w:t>公司规模与资质</w:t>
            </w:r>
          </w:p>
        </w:tc>
        <w:tc>
          <w:tcPr>
            <w:tcW w:w="38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E94A223">
            <w:pPr>
              <w:autoSpaceDE w:val="0"/>
              <w:autoSpaceDN w:val="0"/>
              <w:spacing w:before="1068" w:after="0" w:line="380" w:lineRule="exact"/>
              <w:jc w:val="center"/>
              <w:rPr>
                <w:lang w:eastAsia="zh-CN"/>
              </w:rPr>
            </w:pPr>
            <w:r>
              <w:rPr>
                <w:rFonts w:hint="eastAsia" w:ascii="仿宋" w:hAnsi="仿宋" w:eastAsia="仿宋"/>
                <w:color w:val="000000"/>
                <w:sz w:val="28"/>
                <w:lang w:eastAsia="zh-CN"/>
              </w:rPr>
              <w:t>15</w:t>
            </w:r>
          </w:p>
        </w:tc>
        <w:tc>
          <w:tcPr>
            <w:tcW w:w="2554" w:type="pct"/>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552A48D1">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1.资质认证（</w:t>
            </w:r>
            <w:r>
              <w:rPr>
                <w:rFonts w:ascii="仿宋" w:hAnsi="仿宋" w:eastAsia="仿宋"/>
                <w:color w:val="000000"/>
                <w:sz w:val="24"/>
                <w:lang w:eastAsia="zh-CN"/>
              </w:rPr>
              <w:t>8</w:t>
            </w:r>
            <w:r>
              <w:rPr>
                <w:rFonts w:hint="eastAsia" w:ascii="仿宋" w:hAnsi="仿宋" w:eastAsia="仿宋"/>
                <w:color w:val="000000"/>
                <w:sz w:val="24"/>
                <w:lang w:eastAsia="zh-CN"/>
              </w:rPr>
              <w:t>分）</w:t>
            </w:r>
          </w:p>
          <w:p w14:paraId="56392D37">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文旅产业相关资质：</w:t>
            </w:r>
            <w:r>
              <w:rPr>
                <w:rFonts w:ascii="仿宋" w:hAnsi="仿宋" w:eastAsia="仿宋"/>
                <w:color w:val="000000"/>
                <w:sz w:val="24"/>
                <w:lang w:eastAsia="zh-CN"/>
              </w:rPr>
              <w:t>4</w:t>
            </w:r>
            <w:r>
              <w:rPr>
                <w:rFonts w:hint="eastAsia" w:ascii="仿宋" w:hAnsi="仿宋" w:eastAsia="仿宋"/>
                <w:color w:val="000000"/>
                <w:sz w:val="24"/>
                <w:lang w:eastAsia="zh-CN"/>
              </w:rPr>
              <w:t>分</w:t>
            </w:r>
          </w:p>
          <w:p w14:paraId="6D09011D">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具备餐饮服务许可证</w:t>
            </w:r>
            <w:r>
              <w:rPr>
                <w:rFonts w:ascii="仿宋" w:hAnsi="仿宋" w:eastAsia="仿宋"/>
                <w:color w:val="000000"/>
                <w:sz w:val="24"/>
                <w:lang w:eastAsia="zh-CN"/>
              </w:rPr>
              <w:t>+</w:t>
            </w:r>
            <w:r>
              <w:rPr>
                <w:rFonts w:hint="eastAsia" w:ascii="仿宋" w:hAnsi="仿宋" w:eastAsia="仿宋"/>
                <w:color w:val="000000"/>
                <w:sz w:val="24"/>
                <w:lang w:eastAsia="zh-CN"/>
              </w:rPr>
              <w:t>食品经营许可证：</w:t>
            </w:r>
            <w:r>
              <w:rPr>
                <w:rFonts w:ascii="仿宋" w:hAnsi="仿宋" w:eastAsia="仿宋"/>
                <w:color w:val="000000"/>
                <w:sz w:val="24"/>
                <w:lang w:eastAsia="zh-CN"/>
              </w:rPr>
              <w:t>2</w:t>
            </w:r>
            <w:r>
              <w:rPr>
                <w:rFonts w:hint="eastAsia" w:ascii="仿宋" w:hAnsi="仿宋" w:eastAsia="仿宋"/>
                <w:color w:val="000000"/>
                <w:sz w:val="24"/>
                <w:lang w:eastAsia="zh-CN"/>
              </w:rPr>
              <w:t>分</w:t>
            </w:r>
          </w:p>
          <w:p w14:paraId="01A7F31F">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食品安全管理体系认证：</w:t>
            </w:r>
            <w:r>
              <w:rPr>
                <w:rFonts w:ascii="仿宋" w:hAnsi="仿宋" w:eastAsia="仿宋"/>
                <w:color w:val="000000"/>
                <w:sz w:val="24"/>
                <w:lang w:eastAsia="zh-CN"/>
              </w:rPr>
              <w:t>2</w:t>
            </w:r>
            <w:r>
              <w:rPr>
                <w:rFonts w:hint="eastAsia" w:ascii="仿宋" w:hAnsi="仿宋" w:eastAsia="仿宋"/>
                <w:color w:val="000000"/>
                <w:sz w:val="24"/>
                <w:lang w:eastAsia="zh-CN"/>
              </w:rPr>
              <w:t>分</w:t>
            </w:r>
          </w:p>
          <w:p w14:paraId="26F8C5B7">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2.团队配置（</w:t>
            </w:r>
            <w:r>
              <w:rPr>
                <w:rFonts w:ascii="仿宋" w:hAnsi="仿宋" w:eastAsia="仿宋"/>
                <w:color w:val="000000"/>
                <w:sz w:val="24"/>
                <w:lang w:eastAsia="zh-CN"/>
              </w:rPr>
              <w:t>7</w:t>
            </w:r>
            <w:r>
              <w:rPr>
                <w:rFonts w:hint="eastAsia" w:ascii="仿宋" w:hAnsi="仿宋" w:eastAsia="仿宋"/>
                <w:color w:val="000000"/>
                <w:sz w:val="24"/>
                <w:lang w:eastAsia="zh-CN"/>
              </w:rPr>
              <w:t>分）</w:t>
            </w:r>
          </w:p>
          <w:p w14:paraId="23418330">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专职运营团队≥</w:t>
            </w:r>
            <w:r>
              <w:rPr>
                <w:rFonts w:ascii="仿宋" w:hAnsi="仿宋" w:eastAsia="仿宋"/>
                <w:color w:val="000000"/>
                <w:sz w:val="24"/>
                <w:lang w:eastAsia="zh-CN"/>
              </w:rPr>
              <w:t>8</w:t>
            </w:r>
            <w:r>
              <w:rPr>
                <w:rFonts w:hint="eastAsia" w:ascii="仿宋" w:hAnsi="仿宋" w:eastAsia="仿宋"/>
                <w:color w:val="000000"/>
                <w:sz w:val="24"/>
                <w:lang w:eastAsia="zh-CN"/>
              </w:rPr>
              <w:t>人：</w:t>
            </w:r>
            <w:r>
              <w:rPr>
                <w:rFonts w:ascii="仿宋" w:hAnsi="仿宋" w:eastAsia="仿宋"/>
                <w:color w:val="000000"/>
                <w:sz w:val="24"/>
                <w:lang w:eastAsia="zh-CN"/>
              </w:rPr>
              <w:t>4</w:t>
            </w:r>
            <w:r>
              <w:rPr>
                <w:rFonts w:hint="eastAsia" w:ascii="仿宋" w:hAnsi="仿宋" w:eastAsia="仿宋"/>
                <w:color w:val="000000"/>
                <w:sz w:val="24"/>
                <w:lang w:eastAsia="zh-CN"/>
              </w:rPr>
              <w:t>分</w:t>
            </w:r>
          </w:p>
          <w:p w14:paraId="5EDC2BB2">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设计</w:t>
            </w:r>
            <w:r>
              <w:rPr>
                <w:rFonts w:ascii="仿宋" w:hAnsi="仿宋" w:eastAsia="仿宋"/>
                <w:color w:val="000000"/>
                <w:sz w:val="24"/>
                <w:lang w:eastAsia="zh-CN"/>
              </w:rPr>
              <w:t>/</w:t>
            </w:r>
            <w:r>
              <w:rPr>
                <w:rFonts w:hint="eastAsia" w:ascii="仿宋" w:hAnsi="仿宋" w:eastAsia="仿宋"/>
                <w:color w:val="000000"/>
                <w:sz w:val="24"/>
                <w:lang w:eastAsia="zh-CN"/>
              </w:rPr>
              <w:t>策划专业团队≥</w:t>
            </w:r>
            <w:r>
              <w:rPr>
                <w:rFonts w:ascii="仿宋" w:hAnsi="仿宋" w:eastAsia="仿宋"/>
                <w:color w:val="000000"/>
                <w:sz w:val="24"/>
                <w:lang w:eastAsia="zh-CN"/>
              </w:rPr>
              <w:t>5</w:t>
            </w:r>
            <w:r>
              <w:rPr>
                <w:rFonts w:hint="eastAsia" w:ascii="仿宋" w:hAnsi="仿宋" w:eastAsia="仿宋"/>
                <w:color w:val="000000"/>
                <w:sz w:val="24"/>
                <w:lang w:eastAsia="zh-CN"/>
              </w:rPr>
              <w:t>人：</w:t>
            </w:r>
            <w:r>
              <w:rPr>
                <w:rFonts w:ascii="仿宋" w:hAnsi="仿宋" w:eastAsia="仿宋"/>
                <w:color w:val="000000"/>
                <w:sz w:val="24"/>
                <w:lang w:eastAsia="zh-CN"/>
              </w:rPr>
              <w:t>3</w:t>
            </w:r>
            <w:r>
              <w:rPr>
                <w:rFonts w:hint="eastAsia" w:ascii="仿宋" w:hAnsi="仿宋" w:eastAsia="仿宋"/>
                <w:color w:val="000000"/>
                <w:sz w:val="24"/>
                <w:lang w:eastAsia="zh-CN"/>
              </w:rPr>
              <w:t>分</w:t>
            </w:r>
          </w:p>
          <w:p w14:paraId="11B2967A">
            <w:pPr>
              <w:autoSpaceDE w:val="0"/>
              <w:autoSpaceDN w:val="0"/>
              <w:spacing w:before="28" w:after="0" w:line="380" w:lineRule="exact"/>
              <w:jc w:val="both"/>
              <w:rPr>
                <w:rFonts w:hint="eastAsia" w:ascii="仿宋" w:hAnsi="仿宋" w:eastAsia="仿宋"/>
                <w:color w:val="000000"/>
                <w:sz w:val="24"/>
                <w:lang w:eastAsia="zh-CN"/>
              </w:rPr>
            </w:pPr>
            <w:r>
              <w:rPr>
                <w:rFonts w:hint="eastAsia" w:ascii="仿宋" w:hAnsi="仿宋" w:eastAsia="仿宋"/>
                <w:color w:val="000000"/>
                <w:sz w:val="24"/>
                <w:lang w:eastAsia="zh-CN"/>
              </w:rPr>
              <w:t>团队配置（</w:t>
            </w:r>
            <w:r>
              <w:rPr>
                <w:rFonts w:ascii="仿宋" w:hAnsi="仿宋" w:eastAsia="仿宋"/>
                <w:color w:val="000000"/>
                <w:sz w:val="24"/>
                <w:lang w:eastAsia="zh-CN"/>
              </w:rPr>
              <w:t>7</w:t>
            </w:r>
            <w:r>
              <w:rPr>
                <w:rFonts w:hint="eastAsia" w:ascii="仿宋" w:hAnsi="仿宋" w:eastAsia="仿宋"/>
                <w:color w:val="000000"/>
                <w:sz w:val="24"/>
                <w:lang w:eastAsia="zh-CN"/>
              </w:rPr>
              <w:t>分）</w:t>
            </w:r>
          </w:p>
          <w:p w14:paraId="580DE6AD">
            <w:pPr>
              <w:autoSpaceDE w:val="0"/>
              <w:autoSpaceDN w:val="0"/>
              <w:spacing w:before="28"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专职运营团队≥</w:t>
            </w:r>
            <w:r>
              <w:rPr>
                <w:rFonts w:ascii="仿宋" w:hAnsi="仿宋" w:eastAsia="仿宋"/>
                <w:color w:val="000000"/>
                <w:sz w:val="24"/>
                <w:lang w:eastAsia="zh-CN"/>
              </w:rPr>
              <w:t>8</w:t>
            </w:r>
            <w:r>
              <w:rPr>
                <w:rFonts w:hint="eastAsia" w:ascii="仿宋" w:hAnsi="仿宋" w:eastAsia="仿宋"/>
                <w:color w:val="000000"/>
                <w:sz w:val="24"/>
                <w:lang w:eastAsia="zh-CN"/>
              </w:rPr>
              <w:t>人：</w:t>
            </w:r>
            <w:r>
              <w:rPr>
                <w:rFonts w:ascii="仿宋" w:hAnsi="仿宋" w:eastAsia="仿宋"/>
                <w:color w:val="000000"/>
                <w:sz w:val="24"/>
                <w:lang w:eastAsia="zh-CN"/>
              </w:rPr>
              <w:t>4</w:t>
            </w:r>
            <w:r>
              <w:rPr>
                <w:rFonts w:hint="eastAsia" w:ascii="仿宋" w:hAnsi="仿宋" w:eastAsia="仿宋"/>
                <w:color w:val="000000"/>
                <w:sz w:val="24"/>
                <w:lang w:eastAsia="zh-CN"/>
              </w:rPr>
              <w:t>分</w:t>
            </w:r>
          </w:p>
          <w:p w14:paraId="2FB15B3D">
            <w:pPr>
              <w:autoSpaceDE w:val="0"/>
              <w:autoSpaceDN w:val="0"/>
              <w:spacing w:before="28" w:after="0" w:line="380" w:lineRule="exact"/>
              <w:jc w:val="both"/>
              <w:rPr>
                <w:lang w:eastAsia="zh-CN"/>
              </w:rPr>
            </w:pPr>
            <w:r>
              <w:rPr>
                <w:rFonts w:hint="eastAsia" w:ascii="仿宋" w:hAnsi="仿宋" w:eastAsia="仿宋"/>
                <w:color w:val="000000"/>
                <w:sz w:val="24"/>
                <w:lang w:eastAsia="zh-CN"/>
              </w:rPr>
              <w:t>设计</w:t>
            </w:r>
            <w:r>
              <w:rPr>
                <w:rFonts w:ascii="仿宋" w:hAnsi="仿宋" w:eastAsia="仿宋"/>
                <w:color w:val="000000"/>
                <w:sz w:val="24"/>
                <w:lang w:eastAsia="zh-CN"/>
              </w:rPr>
              <w:t>/</w:t>
            </w:r>
            <w:r>
              <w:rPr>
                <w:rFonts w:hint="eastAsia" w:ascii="仿宋" w:hAnsi="仿宋" w:eastAsia="仿宋"/>
                <w:color w:val="000000"/>
                <w:sz w:val="24"/>
                <w:lang w:eastAsia="zh-CN"/>
              </w:rPr>
              <w:t>策划专业团队≥</w:t>
            </w:r>
            <w:r>
              <w:rPr>
                <w:rFonts w:ascii="仿宋" w:hAnsi="仿宋" w:eastAsia="仿宋"/>
                <w:color w:val="000000"/>
                <w:sz w:val="24"/>
                <w:lang w:eastAsia="zh-CN"/>
              </w:rPr>
              <w:t>5</w:t>
            </w:r>
            <w:r>
              <w:rPr>
                <w:rFonts w:hint="eastAsia" w:ascii="仿宋" w:hAnsi="仿宋" w:eastAsia="仿宋"/>
                <w:color w:val="000000"/>
                <w:sz w:val="24"/>
                <w:lang w:eastAsia="zh-CN"/>
              </w:rPr>
              <w:t>人：</w:t>
            </w:r>
            <w:r>
              <w:rPr>
                <w:rFonts w:ascii="仿宋" w:hAnsi="仿宋" w:eastAsia="仿宋"/>
                <w:color w:val="000000"/>
                <w:sz w:val="24"/>
                <w:lang w:eastAsia="zh-CN"/>
              </w:rPr>
              <w:t>3</w:t>
            </w:r>
            <w:r>
              <w:rPr>
                <w:rFonts w:hint="eastAsia" w:ascii="仿宋" w:hAnsi="仿宋" w:eastAsia="仿宋"/>
                <w:color w:val="000000"/>
                <w:sz w:val="24"/>
                <w:lang w:eastAsia="zh-CN"/>
              </w:rPr>
              <w:t>分</w:t>
            </w:r>
          </w:p>
        </w:tc>
        <w:tc>
          <w:tcPr>
            <w:tcW w:w="62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6CCEFBF7">
            <w:pPr>
              <w:spacing w:line="380" w:lineRule="exact"/>
              <w:jc w:val="both"/>
              <w:rPr>
                <w:lang w:eastAsia="zh-CN"/>
              </w:rPr>
            </w:pPr>
          </w:p>
        </w:tc>
      </w:tr>
      <w:tr w14:paraId="2187259E">
        <w:tblPrEx>
          <w:tblCellMar>
            <w:top w:w="0" w:type="dxa"/>
            <w:left w:w="108" w:type="dxa"/>
            <w:bottom w:w="0" w:type="dxa"/>
            <w:right w:w="108" w:type="dxa"/>
          </w:tblCellMar>
        </w:tblPrEx>
        <w:trPr>
          <w:trHeight w:val="1698" w:hRule="exact"/>
        </w:trPr>
        <w:tc>
          <w:tcPr>
            <w:tcW w:w="365"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6F2F13E">
            <w:pPr>
              <w:autoSpaceDE w:val="0"/>
              <w:autoSpaceDN w:val="0"/>
              <w:spacing w:before="1068" w:after="0" w:line="380" w:lineRule="exact"/>
              <w:jc w:val="center"/>
              <w:rPr>
                <w:rFonts w:ascii="仿宋" w:hAnsi="仿宋" w:eastAsia="仿宋"/>
                <w:color w:val="000000"/>
                <w:sz w:val="28"/>
                <w:lang w:eastAsia="zh-CN"/>
              </w:rPr>
            </w:pPr>
            <w:r>
              <w:rPr>
                <w:rFonts w:hint="eastAsia" w:ascii="仿宋" w:hAnsi="仿宋" w:eastAsia="仿宋"/>
                <w:color w:val="000000"/>
                <w:sz w:val="28"/>
                <w:lang w:eastAsia="zh-CN"/>
              </w:rPr>
              <w:t>2</w:t>
            </w:r>
          </w:p>
        </w:tc>
        <w:tc>
          <w:tcPr>
            <w:tcW w:w="1068"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F9D7453">
            <w:pPr>
              <w:autoSpaceDE w:val="0"/>
              <w:autoSpaceDN w:val="0"/>
              <w:spacing w:before="1068" w:after="0" w:line="380" w:lineRule="exact"/>
              <w:jc w:val="center"/>
              <w:rPr>
                <w:rFonts w:ascii="仿宋" w:hAnsi="仿宋" w:eastAsia="仿宋"/>
                <w:color w:val="000000"/>
                <w:sz w:val="28"/>
                <w:lang w:eastAsia="zh-CN"/>
              </w:rPr>
            </w:pPr>
            <w:r>
              <w:rPr>
                <w:rFonts w:hint="eastAsia" w:ascii="仿宋" w:hAnsi="仿宋" w:eastAsia="仿宋"/>
                <w:color w:val="000000"/>
                <w:sz w:val="28"/>
                <w:lang w:eastAsia="zh-CN"/>
              </w:rPr>
              <w:t>运营经验</w:t>
            </w:r>
          </w:p>
        </w:tc>
        <w:tc>
          <w:tcPr>
            <w:tcW w:w="38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2096832">
            <w:pPr>
              <w:autoSpaceDE w:val="0"/>
              <w:autoSpaceDN w:val="0"/>
              <w:spacing w:before="1068" w:after="0" w:line="380" w:lineRule="exact"/>
              <w:jc w:val="center"/>
              <w:rPr>
                <w:rFonts w:ascii="仿宋" w:hAnsi="仿宋" w:eastAsia="仿宋"/>
                <w:color w:val="000000"/>
                <w:sz w:val="28"/>
                <w:lang w:eastAsia="zh-CN"/>
              </w:rPr>
            </w:pPr>
            <w:r>
              <w:rPr>
                <w:rFonts w:hint="eastAsia" w:ascii="仿宋" w:hAnsi="仿宋" w:eastAsia="仿宋"/>
                <w:color w:val="000000"/>
                <w:sz w:val="28"/>
                <w:lang w:eastAsia="zh-CN"/>
              </w:rPr>
              <w:t>20</w:t>
            </w:r>
          </w:p>
        </w:tc>
        <w:tc>
          <w:tcPr>
            <w:tcW w:w="2554" w:type="pct"/>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FD90FAB">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近</w:t>
            </w:r>
            <w:r>
              <w:rPr>
                <w:rFonts w:ascii="仿宋" w:hAnsi="仿宋" w:eastAsia="仿宋"/>
                <w:color w:val="000000"/>
                <w:sz w:val="24"/>
                <w:lang w:eastAsia="zh-CN"/>
              </w:rPr>
              <w:t>3</w:t>
            </w:r>
            <w:r>
              <w:rPr>
                <w:rFonts w:hint="eastAsia" w:ascii="仿宋" w:hAnsi="仿宋" w:eastAsia="仿宋"/>
                <w:color w:val="000000"/>
                <w:sz w:val="24"/>
                <w:lang w:eastAsia="zh-CN"/>
              </w:rPr>
              <w:t>年承接过城市广场</w:t>
            </w:r>
            <w:r>
              <w:rPr>
                <w:rFonts w:ascii="仿宋" w:hAnsi="仿宋" w:eastAsia="仿宋"/>
                <w:color w:val="000000"/>
                <w:sz w:val="24"/>
                <w:lang w:eastAsia="zh-CN"/>
              </w:rPr>
              <w:t>/</w:t>
            </w:r>
            <w:r>
              <w:rPr>
                <w:rFonts w:hint="eastAsia" w:ascii="仿宋" w:hAnsi="仿宋" w:eastAsia="仿宋"/>
                <w:color w:val="000000"/>
                <w:sz w:val="24"/>
                <w:lang w:eastAsia="zh-CN"/>
              </w:rPr>
              <w:t>文旅区餐车项目：</w:t>
            </w:r>
          </w:p>
          <w:p w14:paraId="2D708103">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单个项目年均客流≥</w:t>
            </w:r>
            <w:r>
              <w:rPr>
                <w:rFonts w:ascii="仿宋" w:hAnsi="仿宋" w:eastAsia="仿宋"/>
                <w:color w:val="000000"/>
                <w:sz w:val="24"/>
                <w:lang w:eastAsia="zh-CN"/>
              </w:rPr>
              <w:t>50</w:t>
            </w:r>
            <w:r>
              <w:rPr>
                <w:rFonts w:hint="eastAsia" w:ascii="仿宋" w:hAnsi="仿宋" w:eastAsia="仿宋"/>
                <w:color w:val="000000"/>
                <w:sz w:val="24"/>
                <w:lang w:eastAsia="zh-CN"/>
              </w:rPr>
              <w:t>万人次：</w:t>
            </w:r>
            <w:r>
              <w:rPr>
                <w:rFonts w:ascii="仿宋" w:hAnsi="仿宋" w:eastAsia="仿宋"/>
                <w:color w:val="000000"/>
                <w:sz w:val="24"/>
                <w:lang w:eastAsia="zh-CN"/>
              </w:rPr>
              <w:t>5</w:t>
            </w:r>
            <w:r>
              <w:rPr>
                <w:rFonts w:hint="eastAsia" w:ascii="仿宋" w:hAnsi="仿宋" w:eastAsia="仿宋"/>
                <w:color w:val="000000"/>
                <w:sz w:val="24"/>
                <w:lang w:eastAsia="zh-CN"/>
              </w:rPr>
              <w:t>分</w:t>
            </w:r>
            <w:r>
              <w:rPr>
                <w:rFonts w:ascii="仿宋" w:hAnsi="仿宋" w:eastAsia="仿宋"/>
                <w:color w:val="000000"/>
                <w:sz w:val="24"/>
                <w:lang w:eastAsia="zh-CN"/>
              </w:rPr>
              <w:t>/</w:t>
            </w:r>
            <w:r>
              <w:rPr>
                <w:rFonts w:hint="eastAsia" w:ascii="仿宋" w:hAnsi="仿宋" w:eastAsia="仿宋"/>
                <w:color w:val="000000"/>
                <w:sz w:val="24"/>
                <w:lang w:eastAsia="zh-CN"/>
              </w:rPr>
              <w:t>项目</w:t>
            </w:r>
          </w:p>
          <w:p w14:paraId="28813F14">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单个项目年均客流</w:t>
            </w:r>
            <w:r>
              <w:rPr>
                <w:rFonts w:ascii="仿宋" w:hAnsi="仿宋" w:eastAsia="仿宋"/>
                <w:color w:val="000000"/>
                <w:sz w:val="24"/>
                <w:lang w:eastAsia="zh-CN"/>
              </w:rPr>
              <w:t>10-49</w:t>
            </w:r>
            <w:r>
              <w:rPr>
                <w:rFonts w:hint="eastAsia" w:ascii="仿宋" w:hAnsi="仿宋" w:eastAsia="仿宋"/>
                <w:color w:val="000000"/>
                <w:sz w:val="24"/>
                <w:lang w:eastAsia="zh-CN"/>
              </w:rPr>
              <w:t>万人次：4分</w:t>
            </w:r>
            <w:r>
              <w:rPr>
                <w:rFonts w:ascii="仿宋" w:hAnsi="仿宋" w:eastAsia="仿宋"/>
                <w:color w:val="000000"/>
                <w:sz w:val="24"/>
                <w:lang w:eastAsia="zh-CN"/>
              </w:rPr>
              <w:t>/</w:t>
            </w:r>
            <w:r>
              <w:rPr>
                <w:rFonts w:hint="eastAsia" w:ascii="仿宋" w:hAnsi="仿宋" w:eastAsia="仿宋"/>
                <w:color w:val="000000"/>
                <w:sz w:val="24"/>
                <w:lang w:eastAsia="zh-CN"/>
              </w:rPr>
              <w:t>项目</w:t>
            </w:r>
          </w:p>
          <w:p w14:paraId="5AAE770B">
            <w:pPr>
              <w:autoSpaceDE w:val="0"/>
              <w:autoSpaceDN w:val="0"/>
              <w:spacing w:after="0" w:line="380" w:lineRule="exact"/>
              <w:jc w:val="both"/>
              <w:rPr>
                <w:lang w:eastAsia="zh-CN"/>
              </w:rPr>
            </w:pPr>
            <w:r>
              <w:rPr>
                <w:rFonts w:hint="eastAsia" w:ascii="仿宋" w:hAnsi="仿宋" w:eastAsia="仿宋"/>
                <w:color w:val="000000"/>
                <w:sz w:val="24"/>
                <w:lang w:eastAsia="zh-CN"/>
              </w:rPr>
              <w:t>无同类经验：</w:t>
            </w:r>
            <w:r>
              <w:rPr>
                <w:rFonts w:ascii="仿宋" w:hAnsi="仿宋" w:eastAsia="仿宋"/>
                <w:color w:val="000000"/>
                <w:sz w:val="24"/>
                <w:lang w:eastAsia="zh-CN"/>
              </w:rPr>
              <w:t>0</w:t>
            </w:r>
            <w:r>
              <w:rPr>
                <w:rFonts w:hint="eastAsia" w:ascii="仿宋" w:hAnsi="仿宋" w:eastAsia="仿宋"/>
                <w:color w:val="000000"/>
                <w:sz w:val="24"/>
                <w:lang w:eastAsia="zh-CN"/>
              </w:rPr>
              <w:t>分</w:t>
            </w:r>
          </w:p>
        </w:tc>
        <w:tc>
          <w:tcPr>
            <w:tcW w:w="62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13B4FC6">
            <w:pPr>
              <w:spacing w:line="380" w:lineRule="exact"/>
              <w:jc w:val="both"/>
              <w:rPr>
                <w:lang w:eastAsia="zh-CN"/>
              </w:rPr>
            </w:pPr>
          </w:p>
        </w:tc>
      </w:tr>
      <w:tr w14:paraId="472C7C99">
        <w:tblPrEx>
          <w:tblCellMar>
            <w:top w:w="0" w:type="dxa"/>
            <w:left w:w="108" w:type="dxa"/>
            <w:bottom w:w="0" w:type="dxa"/>
            <w:right w:w="108" w:type="dxa"/>
          </w:tblCellMar>
        </w:tblPrEx>
        <w:trPr>
          <w:trHeight w:val="2976" w:hRule="exact"/>
        </w:trPr>
        <w:tc>
          <w:tcPr>
            <w:tcW w:w="365"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2E565E09">
            <w:pPr>
              <w:autoSpaceDE w:val="0"/>
              <w:autoSpaceDN w:val="0"/>
              <w:spacing w:before="1432" w:after="0" w:line="380" w:lineRule="exact"/>
              <w:jc w:val="center"/>
            </w:pPr>
            <w:r>
              <w:rPr>
                <w:rFonts w:ascii="仿宋" w:hAnsi="仿宋" w:eastAsia="仿宋"/>
                <w:color w:val="000000"/>
                <w:sz w:val="28"/>
              </w:rPr>
              <w:t>3</w:t>
            </w:r>
          </w:p>
        </w:tc>
        <w:tc>
          <w:tcPr>
            <w:tcW w:w="1068" w:type="pct"/>
            <w:gridSpan w:val="2"/>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0F63CFDC">
            <w:pPr>
              <w:autoSpaceDE w:val="0"/>
              <w:autoSpaceDN w:val="0"/>
              <w:spacing w:before="1432" w:after="0" w:line="380" w:lineRule="exact"/>
              <w:jc w:val="center"/>
            </w:pPr>
            <w:r>
              <w:rPr>
                <w:rFonts w:ascii="仿宋" w:hAnsi="仿宋" w:eastAsia="仿宋"/>
                <w:color w:val="000000"/>
                <w:sz w:val="28"/>
              </w:rPr>
              <w:t>运营</w:t>
            </w:r>
            <w:r>
              <w:rPr>
                <w:rFonts w:hint="eastAsia" w:ascii="仿宋" w:hAnsi="仿宋" w:eastAsia="仿宋"/>
                <w:color w:val="000000"/>
                <w:sz w:val="28"/>
                <w:lang w:eastAsia="zh-CN"/>
              </w:rPr>
              <w:t>能力</w:t>
            </w:r>
          </w:p>
        </w:tc>
        <w:tc>
          <w:tcPr>
            <w:tcW w:w="38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4B01DD80">
            <w:pPr>
              <w:autoSpaceDE w:val="0"/>
              <w:autoSpaceDN w:val="0"/>
              <w:spacing w:before="1432" w:after="0" w:line="380" w:lineRule="exact"/>
              <w:jc w:val="center"/>
              <w:rPr>
                <w:lang w:eastAsia="zh-CN"/>
              </w:rPr>
            </w:pPr>
            <w:r>
              <w:rPr>
                <w:rFonts w:hint="eastAsia" w:ascii="仿宋" w:hAnsi="仿宋" w:eastAsia="仿宋"/>
                <w:color w:val="000000"/>
                <w:sz w:val="28"/>
                <w:lang w:eastAsia="zh-CN"/>
              </w:rPr>
              <w:t>30</w:t>
            </w:r>
          </w:p>
        </w:tc>
        <w:tc>
          <w:tcPr>
            <w:tcW w:w="2554" w:type="pct"/>
            <w:gridSpan w:val="3"/>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D2F8A35">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营销能力：15分</w:t>
            </w:r>
          </w:p>
          <w:p w14:paraId="45A98860">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抖音本地团购运营：5分</w:t>
            </w:r>
          </w:p>
          <w:p w14:paraId="741177BD">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小红书推广（出具线上图文笔记</w:t>
            </w:r>
            <w:r>
              <w:rPr>
                <w:rFonts w:ascii="仿宋" w:hAnsi="仿宋" w:eastAsia="仿宋"/>
                <w:color w:val="000000"/>
                <w:sz w:val="24"/>
                <w:lang w:eastAsia="zh-CN"/>
              </w:rPr>
              <w:t>/</w:t>
            </w:r>
            <w:r>
              <w:rPr>
                <w:rFonts w:hint="eastAsia" w:ascii="仿宋" w:hAnsi="仿宋" w:eastAsia="仿宋"/>
                <w:color w:val="000000"/>
                <w:sz w:val="24"/>
                <w:lang w:eastAsia="zh-CN"/>
              </w:rPr>
              <w:t>视频等，月均不低于</w:t>
            </w:r>
            <w:r>
              <w:rPr>
                <w:rFonts w:ascii="仿宋" w:hAnsi="仿宋" w:eastAsia="仿宋"/>
                <w:color w:val="000000"/>
                <w:sz w:val="24"/>
                <w:lang w:eastAsia="zh-CN"/>
              </w:rPr>
              <w:t>4</w:t>
            </w:r>
            <w:r>
              <w:rPr>
                <w:rFonts w:hint="eastAsia" w:ascii="仿宋" w:hAnsi="仿宋" w:eastAsia="仿宋"/>
                <w:color w:val="000000"/>
                <w:sz w:val="24"/>
                <w:lang w:eastAsia="zh-CN"/>
              </w:rPr>
              <w:t>篇）：5分</w:t>
            </w:r>
          </w:p>
          <w:p w14:paraId="35188F54">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年度线上活动策划≥</w:t>
            </w:r>
            <w:r>
              <w:rPr>
                <w:rFonts w:ascii="仿宋" w:hAnsi="仿宋" w:eastAsia="仿宋"/>
                <w:color w:val="000000"/>
                <w:sz w:val="24"/>
                <w:lang w:eastAsia="zh-CN"/>
              </w:rPr>
              <w:t>4</w:t>
            </w:r>
            <w:r>
              <w:rPr>
                <w:rFonts w:hint="eastAsia" w:ascii="仿宋" w:hAnsi="仿宋" w:eastAsia="仿宋"/>
                <w:color w:val="000000"/>
                <w:sz w:val="24"/>
                <w:lang w:eastAsia="zh-CN"/>
              </w:rPr>
              <w:t>场：</w:t>
            </w:r>
            <w:r>
              <w:rPr>
                <w:rFonts w:ascii="仿宋" w:hAnsi="仿宋" w:eastAsia="仿宋"/>
                <w:color w:val="000000"/>
                <w:sz w:val="24"/>
                <w:lang w:eastAsia="zh-CN"/>
              </w:rPr>
              <w:t xml:space="preserve"> </w:t>
            </w:r>
            <w:r>
              <w:rPr>
                <w:rFonts w:hint="eastAsia" w:ascii="仿宋" w:hAnsi="仿宋" w:eastAsia="仿宋"/>
                <w:color w:val="000000"/>
                <w:sz w:val="24"/>
                <w:lang w:eastAsia="zh-CN"/>
              </w:rPr>
              <w:t>4分</w:t>
            </w:r>
          </w:p>
          <w:p w14:paraId="4C814D04">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自有预约</w:t>
            </w:r>
            <w:r>
              <w:rPr>
                <w:rFonts w:ascii="仿宋" w:hAnsi="仿宋" w:eastAsia="仿宋"/>
                <w:color w:val="000000"/>
                <w:sz w:val="24"/>
                <w:lang w:eastAsia="zh-CN"/>
              </w:rPr>
              <w:t>/</w:t>
            </w:r>
            <w:r>
              <w:rPr>
                <w:rFonts w:hint="eastAsia" w:ascii="仿宋" w:hAnsi="仿宋" w:eastAsia="仿宋"/>
                <w:color w:val="000000"/>
                <w:sz w:val="24"/>
                <w:lang w:eastAsia="zh-CN"/>
              </w:rPr>
              <w:t>点单系统：3分</w:t>
            </w:r>
          </w:p>
          <w:p w14:paraId="2BF3BB0F">
            <w:pPr>
              <w:autoSpaceDE w:val="0"/>
              <w:autoSpaceDN w:val="0"/>
              <w:spacing w:after="0" w:line="380" w:lineRule="exact"/>
              <w:jc w:val="both"/>
              <w:rPr>
                <w:rFonts w:ascii="仿宋" w:hAnsi="仿宋" w:eastAsia="仿宋"/>
                <w:color w:val="000000"/>
                <w:sz w:val="24"/>
                <w:lang w:eastAsia="zh-CN"/>
              </w:rPr>
            </w:pPr>
            <w:r>
              <w:rPr>
                <w:rFonts w:hint="eastAsia" w:ascii="仿宋" w:hAnsi="仿宋" w:eastAsia="仿宋"/>
                <w:color w:val="000000"/>
                <w:sz w:val="24"/>
                <w:lang w:eastAsia="zh-CN"/>
              </w:rPr>
              <w:t>与美团</w:t>
            </w:r>
            <w:r>
              <w:rPr>
                <w:rFonts w:ascii="仿宋" w:hAnsi="仿宋" w:eastAsia="仿宋"/>
                <w:color w:val="000000"/>
                <w:sz w:val="24"/>
                <w:lang w:eastAsia="zh-CN"/>
              </w:rPr>
              <w:t>/</w:t>
            </w:r>
            <w:r>
              <w:rPr>
                <w:rFonts w:hint="eastAsia" w:ascii="仿宋" w:hAnsi="仿宋" w:eastAsia="仿宋"/>
                <w:color w:val="000000"/>
                <w:sz w:val="24"/>
                <w:lang w:eastAsia="zh-CN"/>
              </w:rPr>
              <w:t>大众点评等平台</w:t>
            </w:r>
            <w:r>
              <w:rPr>
                <w:rFonts w:ascii="仿宋" w:hAnsi="仿宋" w:eastAsia="仿宋"/>
                <w:color w:val="000000"/>
                <w:sz w:val="24"/>
                <w:lang w:eastAsia="zh-CN"/>
              </w:rPr>
              <w:t>API</w:t>
            </w:r>
            <w:r>
              <w:rPr>
                <w:rFonts w:hint="eastAsia" w:ascii="仿宋" w:hAnsi="仿宋" w:eastAsia="仿宋"/>
                <w:color w:val="000000"/>
                <w:sz w:val="24"/>
                <w:lang w:eastAsia="zh-CN"/>
              </w:rPr>
              <w:t>对接：3分</w:t>
            </w:r>
          </w:p>
        </w:tc>
        <w:tc>
          <w:tcPr>
            <w:tcW w:w="626" w:type="pct"/>
            <w:tcBorders>
              <w:top w:val="single" w:color="000000" w:sz="2" w:space="0"/>
              <w:left w:val="single" w:color="000000" w:sz="2" w:space="0"/>
              <w:bottom w:val="single" w:color="000000" w:sz="2" w:space="0"/>
              <w:right w:val="single" w:color="000000" w:sz="2" w:space="0"/>
            </w:tcBorders>
            <w:tcMar>
              <w:left w:w="0" w:type="dxa"/>
              <w:right w:w="0" w:type="dxa"/>
            </w:tcMar>
            <w:vAlign w:val="center"/>
          </w:tcPr>
          <w:p w14:paraId="1D74B9F7">
            <w:pPr>
              <w:spacing w:line="380" w:lineRule="exact"/>
              <w:jc w:val="both"/>
              <w:rPr>
                <w:lang w:eastAsia="zh-CN"/>
              </w:rPr>
            </w:pPr>
          </w:p>
        </w:tc>
      </w:tr>
    </w:tbl>
    <w:p w14:paraId="39B9B52B">
      <w:pPr>
        <w:autoSpaceDE w:val="0"/>
        <w:autoSpaceDN w:val="0"/>
        <w:spacing w:after="0" w:line="560" w:lineRule="exact"/>
        <w:rPr>
          <w:lang w:eastAsia="zh-CN"/>
        </w:rPr>
      </w:pPr>
    </w:p>
    <w:p w14:paraId="37D95DF5">
      <w:pPr>
        <w:spacing w:line="560" w:lineRule="exact"/>
        <w:rPr>
          <w:lang w:eastAsia="zh-CN"/>
        </w:rPr>
        <w:sectPr>
          <w:pgSz w:w="11907" w:h="16838"/>
          <w:pgMar w:top="1070" w:right="1064" w:bottom="1112" w:left="1440" w:header="720" w:footer="720" w:gutter="0"/>
          <w:cols w:space="720" w:num="1"/>
          <w:docGrid w:linePitch="360" w:charSpace="0"/>
        </w:sectPr>
      </w:pPr>
    </w:p>
    <w:p w14:paraId="14189DF5">
      <w:pPr>
        <w:autoSpaceDE w:val="0"/>
        <w:autoSpaceDN w:val="0"/>
        <w:spacing w:after="828" w:line="560" w:lineRule="exact"/>
        <w:rPr>
          <w:lang w:eastAsia="zh-CN"/>
        </w:rPr>
      </w:pPr>
    </w:p>
    <w:tbl>
      <w:tblPr>
        <w:tblStyle w:val="2"/>
        <w:tblW w:w="9154" w:type="dxa"/>
        <w:tblInd w:w="218" w:type="dxa"/>
        <w:tblLayout w:type="fixed"/>
        <w:tblCellMar>
          <w:top w:w="0" w:type="dxa"/>
          <w:left w:w="108" w:type="dxa"/>
          <w:bottom w:w="0" w:type="dxa"/>
          <w:right w:w="108" w:type="dxa"/>
        </w:tblCellMar>
      </w:tblPr>
      <w:tblGrid>
        <w:gridCol w:w="670"/>
        <w:gridCol w:w="1950"/>
        <w:gridCol w:w="718"/>
        <w:gridCol w:w="4811"/>
        <w:gridCol w:w="1005"/>
      </w:tblGrid>
      <w:tr w14:paraId="1CC45530">
        <w:tblPrEx>
          <w:tblCellMar>
            <w:top w:w="0" w:type="dxa"/>
            <w:left w:w="108" w:type="dxa"/>
            <w:bottom w:w="0" w:type="dxa"/>
            <w:right w:w="108" w:type="dxa"/>
          </w:tblCellMar>
        </w:tblPrEx>
        <w:trPr>
          <w:trHeight w:val="4553" w:hRule="exact"/>
        </w:trPr>
        <w:tc>
          <w:tcPr>
            <w:tcW w:w="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EE6DF5">
            <w:pPr>
              <w:autoSpaceDE w:val="0"/>
              <w:autoSpaceDN w:val="0"/>
              <w:spacing w:before="1870" w:after="0" w:line="560" w:lineRule="exact"/>
              <w:jc w:val="center"/>
            </w:pPr>
            <w:r>
              <w:rPr>
                <w:rFonts w:ascii="仿宋" w:hAnsi="仿宋" w:eastAsia="仿宋"/>
                <w:color w:val="000000"/>
                <w:sz w:val="28"/>
              </w:rPr>
              <w:t>4</w:t>
            </w:r>
          </w:p>
        </w:tc>
        <w:tc>
          <w:tcPr>
            <w:tcW w:w="1950" w:type="dxa"/>
            <w:tcBorders>
              <w:top w:val="single" w:color="000000" w:sz="2" w:space="0"/>
              <w:left w:val="single" w:color="000000" w:sz="2" w:space="0"/>
              <w:bottom w:val="single" w:color="000000" w:sz="2" w:space="0"/>
              <w:right w:val="single" w:color="000000" w:sz="2" w:space="0"/>
            </w:tcBorders>
            <w:tcMar>
              <w:left w:w="0" w:type="dxa"/>
              <w:right w:w="0" w:type="dxa"/>
            </w:tcMar>
          </w:tcPr>
          <w:p w14:paraId="49B9901D">
            <w:pPr>
              <w:autoSpaceDE w:val="0"/>
              <w:autoSpaceDN w:val="0"/>
              <w:spacing w:before="1870" w:after="0" w:line="560" w:lineRule="exact"/>
              <w:jc w:val="center"/>
            </w:pPr>
            <w:r>
              <w:rPr>
                <w:rFonts w:ascii="仿宋" w:hAnsi="仿宋" w:eastAsia="仿宋"/>
                <w:color w:val="000000"/>
                <w:sz w:val="28"/>
              </w:rPr>
              <w:t>商务条件</w:t>
            </w:r>
          </w:p>
        </w:tc>
        <w:tc>
          <w:tcPr>
            <w:tcW w:w="718" w:type="dxa"/>
            <w:tcBorders>
              <w:top w:val="single" w:color="000000" w:sz="2" w:space="0"/>
              <w:left w:val="single" w:color="000000" w:sz="2" w:space="0"/>
              <w:bottom w:val="single" w:color="000000" w:sz="2" w:space="0"/>
              <w:right w:val="single" w:color="000000" w:sz="2" w:space="0"/>
            </w:tcBorders>
            <w:tcMar>
              <w:left w:w="0" w:type="dxa"/>
              <w:right w:w="0" w:type="dxa"/>
            </w:tcMar>
          </w:tcPr>
          <w:p w14:paraId="31CA2805">
            <w:pPr>
              <w:autoSpaceDE w:val="0"/>
              <w:autoSpaceDN w:val="0"/>
              <w:spacing w:before="1870" w:after="0" w:line="560" w:lineRule="exact"/>
              <w:jc w:val="center"/>
              <w:rPr>
                <w:lang w:eastAsia="zh-CN"/>
              </w:rPr>
            </w:pPr>
            <w:r>
              <w:rPr>
                <w:rFonts w:hint="eastAsia" w:ascii="仿宋" w:hAnsi="仿宋" w:eastAsia="仿宋"/>
                <w:color w:val="000000"/>
                <w:sz w:val="28"/>
                <w:lang w:eastAsia="zh-CN"/>
              </w:rPr>
              <w:t>15</w:t>
            </w:r>
          </w:p>
        </w:tc>
        <w:tc>
          <w:tcPr>
            <w:tcW w:w="4811" w:type="dxa"/>
            <w:tcBorders>
              <w:top w:val="single" w:color="000000" w:sz="2" w:space="0"/>
              <w:left w:val="single" w:color="000000" w:sz="2" w:space="0"/>
              <w:bottom w:val="single" w:color="000000" w:sz="2" w:space="0"/>
              <w:right w:val="single" w:color="000000" w:sz="2" w:space="0"/>
            </w:tcBorders>
            <w:tcMar>
              <w:left w:w="0" w:type="dxa"/>
              <w:right w:w="0" w:type="dxa"/>
            </w:tcMar>
          </w:tcPr>
          <w:p w14:paraId="395C4D4F">
            <w:pPr>
              <w:autoSpaceDE w:val="0"/>
              <w:autoSpaceDN w:val="0"/>
              <w:spacing w:after="0" w:line="560" w:lineRule="exact"/>
              <w:rPr>
                <w:lang w:eastAsia="zh-CN"/>
              </w:rPr>
            </w:pPr>
            <w:r>
              <w:rPr>
                <w:rFonts w:ascii="仿宋" w:hAnsi="仿宋" w:eastAsia="仿宋"/>
                <w:color w:val="000000"/>
                <w:sz w:val="24"/>
                <w:lang w:eastAsia="zh-CN"/>
              </w:rPr>
              <w:t>1. 月度营业额</w:t>
            </w:r>
            <w:r>
              <w:rPr>
                <w:rFonts w:hint="eastAsia" w:ascii="仿宋" w:hAnsi="仿宋" w:eastAsia="仿宋"/>
                <w:color w:val="000000"/>
                <w:sz w:val="24"/>
                <w:lang w:eastAsia="zh-CN"/>
              </w:rPr>
              <w:t>5</w:t>
            </w:r>
            <w:r>
              <w:rPr>
                <w:rFonts w:ascii="仿宋" w:hAnsi="仿宋" w:eastAsia="仿宋"/>
                <w:color w:val="000000"/>
                <w:sz w:val="24"/>
                <w:lang w:eastAsia="zh-CN"/>
              </w:rPr>
              <w:t>万元以下，服务费提取比率为营业额的</w:t>
            </w:r>
            <w:r>
              <w:rPr>
                <w:rFonts w:hint="eastAsia" w:ascii="仿宋" w:hAnsi="仿宋" w:eastAsia="仿宋"/>
                <w:color w:val="000000"/>
                <w:sz w:val="24"/>
                <w:lang w:eastAsia="zh-CN"/>
              </w:rPr>
              <w:t>1</w:t>
            </w:r>
            <w:r>
              <w:rPr>
                <w:rFonts w:ascii="仿宋" w:hAnsi="仿宋" w:eastAsia="仿宋"/>
                <w:color w:val="000000"/>
                <w:sz w:val="24"/>
                <w:lang w:eastAsia="zh-CN"/>
              </w:rPr>
              <w:t>%；不得低于1%起，按照1%基准单位逐级提高，每提高1%得1分，最高得分10分；</w:t>
            </w:r>
            <w:r>
              <w:rPr>
                <w:lang w:eastAsia="zh-CN"/>
              </w:rPr>
              <w:br w:type="textWrapping"/>
            </w:r>
            <w:r>
              <w:rPr>
                <w:rFonts w:ascii="仿宋" w:hAnsi="仿宋" w:eastAsia="仿宋"/>
                <w:color w:val="000000"/>
                <w:sz w:val="24"/>
                <w:lang w:eastAsia="zh-CN"/>
              </w:rPr>
              <w:t>2. 月度营业额</w:t>
            </w:r>
            <w:r>
              <w:rPr>
                <w:rFonts w:hint="eastAsia" w:ascii="仿宋" w:hAnsi="仿宋" w:eastAsia="仿宋"/>
                <w:color w:val="000000"/>
                <w:sz w:val="24"/>
                <w:lang w:eastAsia="zh-CN"/>
              </w:rPr>
              <w:t>10</w:t>
            </w:r>
            <w:r>
              <w:rPr>
                <w:rFonts w:ascii="仿宋" w:hAnsi="仿宋" w:eastAsia="仿宋"/>
                <w:color w:val="000000"/>
                <w:sz w:val="24"/>
                <w:lang w:eastAsia="zh-CN"/>
              </w:rPr>
              <w:t>万元以上，服务费提取比率为营业额的</w:t>
            </w:r>
            <w:r>
              <w:rPr>
                <w:rFonts w:hint="eastAsia" w:ascii="仿宋" w:hAnsi="仿宋" w:eastAsia="仿宋"/>
                <w:color w:val="000000"/>
                <w:sz w:val="24"/>
                <w:lang w:eastAsia="zh-CN"/>
              </w:rPr>
              <w:t>3</w:t>
            </w:r>
            <w:r>
              <w:rPr>
                <w:rFonts w:ascii="仿宋" w:hAnsi="仿宋" w:eastAsia="仿宋"/>
                <w:color w:val="000000"/>
                <w:sz w:val="24"/>
                <w:lang w:eastAsia="zh-CN"/>
              </w:rPr>
              <w:t>%；不得低于第1项最终提报的比例，按照1%基准单位逐级提高，每提高1%得1分，最高得分15分。</w:t>
            </w:r>
          </w:p>
        </w:tc>
        <w:tc>
          <w:tcPr>
            <w:tcW w:w="1005" w:type="dxa"/>
            <w:tcBorders>
              <w:top w:val="single" w:color="000000" w:sz="2" w:space="0"/>
              <w:left w:val="single" w:color="000000" w:sz="2" w:space="0"/>
              <w:bottom w:val="single" w:color="000000" w:sz="2" w:space="0"/>
              <w:right w:val="single" w:color="000000" w:sz="2" w:space="0"/>
            </w:tcBorders>
            <w:tcMar>
              <w:left w:w="0" w:type="dxa"/>
              <w:right w:w="0" w:type="dxa"/>
            </w:tcMar>
          </w:tcPr>
          <w:p w14:paraId="36AD131E">
            <w:pPr>
              <w:spacing w:line="560" w:lineRule="exact"/>
              <w:rPr>
                <w:lang w:eastAsia="zh-CN"/>
              </w:rPr>
            </w:pPr>
          </w:p>
        </w:tc>
      </w:tr>
      <w:tr w14:paraId="58BA8E97">
        <w:tblPrEx>
          <w:tblCellMar>
            <w:top w:w="0" w:type="dxa"/>
            <w:left w:w="108" w:type="dxa"/>
            <w:bottom w:w="0" w:type="dxa"/>
            <w:right w:w="108" w:type="dxa"/>
          </w:tblCellMar>
        </w:tblPrEx>
        <w:trPr>
          <w:trHeight w:val="2860" w:hRule="exact"/>
        </w:trPr>
        <w:tc>
          <w:tcPr>
            <w:tcW w:w="670" w:type="dxa"/>
            <w:tcBorders>
              <w:top w:val="single" w:color="000000" w:sz="2" w:space="0"/>
              <w:left w:val="single" w:color="000000" w:sz="2" w:space="0"/>
              <w:bottom w:val="single" w:color="000000" w:sz="2" w:space="0"/>
              <w:right w:val="single" w:color="000000" w:sz="2" w:space="0"/>
            </w:tcBorders>
            <w:tcMar>
              <w:left w:w="0" w:type="dxa"/>
              <w:right w:w="0" w:type="dxa"/>
            </w:tcMar>
          </w:tcPr>
          <w:p w14:paraId="6DC1AEA4">
            <w:pPr>
              <w:autoSpaceDE w:val="0"/>
              <w:autoSpaceDN w:val="0"/>
              <w:spacing w:before="1434" w:after="0" w:line="560" w:lineRule="exact"/>
              <w:jc w:val="center"/>
            </w:pPr>
            <w:r>
              <w:rPr>
                <w:rFonts w:ascii="仿宋" w:hAnsi="仿宋" w:eastAsia="仿宋"/>
                <w:color w:val="000000"/>
                <w:sz w:val="28"/>
              </w:rPr>
              <w:t>5</w:t>
            </w:r>
          </w:p>
        </w:tc>
        <w:tc>
          <w:tcPr>
            <w:tcW w:w="1950" w:type="dxa"/>
            <w:tcBorders>
              <w:top w:val="single" w:color="000000" w:sz="2" w:space="0"/>
              <w:left w:val="single" w:color="000000" w:sz="2" w:space="0"/>
              <w:bottom w:val="single" w:color="000000" w:sz="2" w:space="0"/>
              <w:right w:val="single" w:color="000000" w:sz="2" w:space="0"/>
            </w:tcBorders>
            <w:tcMar>
              <w:left w:w="0" w:type="dxa"/>
              <w:right w:w="0" w:type="dxa"/>
            </w:tcMar>
          </w:tcPr>
          <w:p w14:paraId="473CD66B">
            <w:pPr>
              <w:autoSpaceDE w:val="0"/>
              <w:autoSpaceDN w:val="0"/>
              <w:spacing w:before="1434" w:after="0" w:line="560" w:lineRule="exact"/>
              <w:jc w:val="center"/>
            </w:pPr>
            <w:r>
              <w:rPr>
                <w:rFonts w:hint="eastAsia" w:ascii="仿宋" w:hAnsi="仿宋" w:eastAsia="仿宋"/>
                <w:color w:val="000000"/>
                <w:sz w:val="28"/>
                <w:lang w:eastAsia="zh-CN"/>
              </w:rPr>
              <w:t>创新与贡献度</w:t>
            </w:r>
          </w:p>
        </w:tc>
        <w:tc>
          <w:tcPr>
            <w:tcW w:w="718" w:type="dxa"/>
            <w:tcBorders>
              <w:top w:val="single" w:color="000000" w:sz="2" w:space="0"/>
              <w:left w:val="single" w:color="000000" w:sz="2" w:space="0"/>
              <w:bottom w:val="single" w:color="000000" w:sz="2" w:space="0"/>
              <w:right w:val="single" w:color="000000" w:sz="2" w:space="0"/>
            </w:tcBorders>
            <w:tcMar>
              <w:left w:w="0" w:type="dxa"/>
              <w:right w:w="0" w:type="dxa"/>
            </w:tcMar>
          </w:tcPr>
          <w:p w14:paraId="2A91C07F">
            <w:pPr>
              <w:autoSpaceDE w:val="0"/>
              <w:autoSpaceDN w:val="0"/>
              <w:spacing w:before="1434" w:after="0" w:line="560" w:lineRule="exact"/>
              <w:jc w:val="center"/>
            </w:pPr>
            <w:r>
              <w:rPr>
                <w:rFonts w:hint="eastAsia" w:ascii="仿宋" w:hAnsi="仿宋" w:eastAsia="仿宋"/>
                <w:color w:val="000000"/>
                <w:sz w:val="28"/>
                <w:lang w:eastAsia="zh-CN"/>
              </w:rPr>
              <w:t>2</w:t>
            </w:r>
            <w:r>
              <w:rPr>
                <w:rFonts w:ascii="仿宋" w:hAnsi="仿宋" w:eastAsia="仿宋"/>
                <w:color w:val="000000"/>
                <w:sz w:val="28"/>
              </w:rPr>
              <w:t>0</w:t>
            </w:r>
          </w:p>
        </w:tc>
        <w:tc>
          <w:tcPr>
            <w:tcW w:w="4811" w:type="dxa"/>
            <w:tcBorders>
              <w:top w:val="single" w:color="000000" w:sz="2" w:space="0"/>
              <w:left w:val="single" w:color="000000" w:sz="2" w:space="0"/>
              <w:bottom w:val="single" w:color="000000" w:sz="2" w:space="0"/>
              <w:right w:val="single" w:color="000000" w:sz="2" w:space="0"/>
            </w:tcBorders>
            <w:tcMar>
              <w:left w:w="0" w:type="dxa"/>
              <w:right w:w="0" w:type="dxa"/>
            </w:tcMar>
          </w:tcPr>
          <w:p w14:paraId="5E5CE60A">
            <w:pPr>
              <w:autoSpaceDE w:val="0"/>
              <w:autoSpaceDN w:val="0"/>
              <w:spacing w:after="0" w:line="560" w:lineRule="exact"/>
              <w:rPr>
                <w:rFonts w:ascii="仿宋" w:hAnsi="仿宋" w:eastAsia="仿宋"/>
                <w:color w:val="000000"/>
                <w:sz w:val="24"/>
                <w:lang w:eastAsia="zh-CN"/>
              </w:rPr>
            </w:pPr>
            <w:r>
              <w:rPr>
                <w:rFonts w:ascii="仿宋" w:hAnsi="仿宋" w:eastAsia="仿宋"/>
                <w:color w:val="000000"/>
                <w:sz w:val="24"/>
                <w:lang w:eastAsia="zh-CN"/>
              </w:rPr>
              <w:t>1</w:t>
            </w:r>
            <w:r>
              <w:rPr>
                <w:rFonts w:hint="eastAsia" w:ascii="仿宋" w:hAnsi="仿宋" w:eastAsia="仿宋"/>
                <w:color w:val="000000"/>
                <w:sz w:val="24"/>
                <w:lang w:eastAsia="zh-CN"/>
              </w:rPr>
              <w:t>．提交季度主题方案：</w:t>
            </w:r>
            <w:r>
              <w:rPr>
                <w:rFonts w:ascii="仿宋" w:hAnsi="仿宋" w:eastAsia="仿宋"/>
                <w:color w:val="000000"/>
                <w:sz w:val="24"/>
                <w:lang w:eastAsia="zh-CN"/>
              </w:rPr>
              <w:t>5</w:t>
            </w:r>
            <w:r>
              <w:rPr>
                <w:rFonts w:hint="eastAsia" w:ascii="仿宋" w:hAnsi="仿宋" w:eastAsia="仿宋"/>
                <w:color w:val="000000"/>
                <w:sz w:val="24"/>
                <w:lang w:eastAsia="zh-CN"/>
              </w:rPr>
              <w:t>分</w:t>
            </w:r>
          </w:p>
          <w:p w14:paraId="37642DB1">
            <w:pPr>
              <w:autoSpaceDE w:val="0"/>
              <w:autoSpaceDN w:val="0"/>
              <w:spacing w:after="0" w:line="560" w:lineRule="exact"/>
              <w:rPr>
                <w:rFonts w:ascii="仿宋" w:hAnsi="仿宋" w:eastAsia="仿宋"/>
                <w:color w:val="000000"/>
                <w:sz w:val="24"/>
                <w:lang w:eastAsia="zh-CN"/>
              </w:rPr>
            </w:pPr>
            <w:r>
              <w:rPr>
                <w:rFonts w:ascii="仿宋" w:hAnsi="仿宋" w:eastAsia="仿宋"/>
                <w:color w:val="000000"/>
                <w:sz w:val="24"/>
                <w:lang w:eastAsia="zh-CN"/>
              </w:rPr>
              <w:t>2</w:t>
            </w:r>
            <w:r>
              <w:rPr>
                <w:rFonts w:hint="eastAsia" w:ascii="仿宋" w:hAnsi="仿宋" w:eastAsia="仿宋"/>
                <w:color w:val="000000"/>
                <w:sz w:val="24"/>
                <w:lang w:eastAsia="zh-CN"/>
              </w:rPr>
              <w:t>．组织深港文化元素</w:t>
            </w:r>
            <w:r>
              <w:rPr>
                <w:rFonts w:ascii="仿宋" w:hAnsi="仿宋" w:eastAsia="仿宋"/>
                <w:color w:val="000000"/>
                <w:sz w:val="24"/>
                <w:lang w:eastAsia="zh-CN"/>
              </w:rPr>
              <w:t>/</w:t>
            </w:r>
            <w:r>
              <w:rPr>
                <w:rFonts w:hint="eastAsia" w:ascii="仿宋" w:hAnsi="仿宋" w:eastAsia="仿宋"/>
                <w:color w:val="000000"/>
                <w:sz w:val="24"/>
                <w:lang w:eastAsia="zh-CN"/>
              </w:rPr>
              <w:t>活动：</w:t>
            </w:r>
            <w:r>
              <w:rPr>
                <w:rFonts w:ascii="仿宋" w:hAnsi="仿宋" w:eastAsia="仿宋"/>
                <w:color w:val="000000"/>
                <w:sz w:val="24"/>
                <w:lang w:eastAsia="zh-CN"/>
              </w:rPr>
              <w:t>5</w:t>
            </w:r>
            <w:r>
              <w:rPr>
                <w:rFonts w:hint="eastAsia" w:ascii="仿宋" w:hAnsi="仿宋" w:eastAsia="仿宋"/>
                <w:color w:val="000000"/>
                <w:sz w:val="24"/>
                <w:lang w:eastAsia="zh-CN"/>
              </w:rPr>
              <w:t>分</w:t>
            </w:r>
          </w:p>
          <w:p w14:paraId="45C233F0">
            <w:pPr>
              <w:autoSpaceDE w:val="0"/>
              <w:autoSpaceDN w:val="0"/>
              <w:spacing w:after="0" w:line="560" w:lineRule="exact"/>
              <w:rPr>
                <w:rFonts w:ascii="仿宋" w:hAnsi="仿宋" w:eastAsia="仿宋"/>
                <w:color w:val="000000"/>
                <w:sz w:val="24"/>
                <w:lang w:eastAsia="zh-CN"/>
              </w:rPr>
            </w:pPr>
            <w:r>
              <w:rPr>
                <w:rFonts w:ascii="仿宋" w:hAnsi="仿宋" w:eastAsia="仿宋"/>
                <w:color w:val="000000"/>
                <w:sz w:val="24"/>
                <w:lang w:eastAsia="zh-CN"/>
              </w:rPr>
              <w:t>3</w:t>
            </w:r>
            <w:r>
              <w:rPr>
                <w:rFonts w:hint="eastAsia" w:ascii="仿宋" w:hAnsi="仿宋" w:eastAsia="仿宋"/>
                <w:color w:val="000000"/>
                <w:sz w:val="24"/>
                <w:lang w:eastAsia="zh-CN"/>
              </w:rPr>
              <w:t>．跨业态联动（文创</w:t>
            </w:r>
            <w:r>
              <w:rPr>
                <w:rFonts w:ascii="仿宋" w:hAnsi="仿宋" w:eastAsia="仿宋"/>
                <w:color w:val="000000"/>
                <w:sz w:val="24"/>
                <w:lang w:eastAsia="zh-CN"/>
              </w:rPr>
              <w:t>/</w:t>
            </w:r>
            <w:r>
              <w:rPr>
                <w:rFonts w:hint="eastAsia" w:ascii="仿宋" w:hAnsi="仿宋" w:eastAsia="仿宋"/>
                <w:color w:val="000000"/>
                <w:sz w:val="24"/>
                <w:lang w:eastAsia="zh-CN"/>
              </w:rPr>
              <w:t>表演等）：</w:t>
            </w:r>
            <w:r>
              <w:rPr>
                <w:rFonts w:ascii="仿宋" w:hAnsi="仿宋" w:eastAsia="仿宋"/>
                <w:color w:val="000000"/>
                <w:sz w:val="24"/>
                <w:lang w:eastAsia="zh-CN"/>
              </w:rPr>
              <w:t>5</w:t>
            </w:r>
            <w:r>
              <w:rPr>
                <w:rFonts w:hint="eastAsia" w:ascii="仿宋" w:hAnsi="仿宋" w:eastAsia="仿宋"/>
                <w:color w:val="000000"/>
                <w:sz w:val="24"/>
                <w:lang w:eastAsia="zh-CN"/>
              </w:rPr>
              <w:t>分</w:t>
            </w:r>
          </w:p>
          <w:p w14:paraId="52713AA5">
            <w:pPr>
              <w:autoSpaceDE w:val="0"/>
              <w:autoSpaceDN w:val="0"/>
              <w:spacing w:after="0" w:line="560" w:lineRule="exact"/>
              <w:rPr>
                <w:lang w:eastAsia="zh-CN"/>
              </w:rPr>
            </w:pPr>
            <w:r>
              <w:rPr>
                <w:rFonts w:ascii="仿宋" w:hAnsi="仿宋" w:eastAsia="仿宋"/>
                <w:color w:val="000000"/>
                <w:sz w:val="24"/>
                <w:lang w:eastAsia="zh-CN"/>
              </w:rPr>
              <w:t>4</w:t>
            </w:r>
            <w:r>
              <w:rPr>
                <w:rFonts w:hint="eastAsia" w:ascii="仿宋" w:hAnsi="仿宋" w:eastAsia="仿宋"/>
                <w:color w:val="000000"/>
                <w:sz w:val="24"/>
                <w:lang w:eastAsia="zh-CN"/>
              </w:rPr>
              <w:t>．经营内容方式和服务质量承诺能明显提高前海大厦东广场服务品质和形象：</w:t>
            </w:r>
            <w:r>
              <w:rPr>
                <w:rFonts w:ascii="仿宋" w:hAnsi="仿宋" w:eastAsia="仿宋"/>
                <w:color w:val="000000"/>
                <w:sz w:val="24"/>
                <w:lang w:eastAsia="zh-CN"/>
              </w:rPr>
              <w:t>5</w:t>
            </w:r>
            <w:r>
              <w:rPr>
                <w:rFonts w:hint="eastAsia" w:ascii="仿宋" w:hAnsi="仿宋" w:eastAsia="仿宋"/>
                <w:color w:val="000000"/>
                <w:sz w:val="24"/>
                <w:lang w:eastAsia="zh-CN"/>
              </w:rPr>
              <w:t>分</w:t>
            </w:r>
          </w:p>
        </w:tc>
        <w:tc>
          <w:tcPr>
            <w:tcW w:w="1005" w:type="dxa"/>
            <w:tcBorders>
              <w:top w:val="single" w:color="000000" w:sz="2" w:space="0"/>
              <w:left w:val="single" w:color="000000" w:sz="2" w:space="0"/>
              <w:bottom w:val="single" w:color="000000" w:sz="2" w:space="0"/>
              <w:right w:val="single" w:color="000000" w:sz="2" w:space="0"/>
            </w:tcBorders>
            <w:tcMar>
              <w:left w:w="0" w:type="dxa"/>
              <w:right w:w="0" w:type="dxa"/>
            </w:tcMar>
          </w:tcPr>
          <w:p w14:paraId="13890286">
            <w:pPr>
              <w:spacing w:line="560" w:lineRule="exact"/>
              <w:rPr>
                <w:lang w:eastAsia="zh-CN"/>
              </w:rPr>
            </w:pPr>
          </w:p>
        </w:tc>
      </w:tr>
      <w:tr w14:paraId="058BF86E">
        <w:tblPrEx>
          <w:tblCellMar>
            <w:top w:w="0" w:type="dxa"/>
            <w:left w:w="108" w:type="dxa"/>
            <w:bottom w:w="0" w:type="dxa"/>
            <w:right w:w="108" w:type="dxa"/>
          </w:tblCellMar>
        </w:tblPrEx>
        <w:trPr>
          <w:trHeight w:val="1243" w:hRule="exact"/>
        </w:trPr>
        <w:tc>
          <w:tcPr>
            <w:tcW w:w="2620"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0F95CF88">
            <w:pPr>
              <w:autoSpaceDE w:val="0"/>
              <w:autoSpaceDN w:val="0"/>
              <w:spacing w:before="318" w:after="0" w:line="560" w:lineRule="exact"/>
              <w:jc w:val="center"/>
            </w:pPr>
            <w:r>
              <w:rPr>
                <w:rFonts w:ascii="仿宋" w:hAnsi="仿宋" w:eastAsia="仿宋"/>
                <w:color w:val="000000"/>
                <w:sz w:val="28"/>
              </w:rPr>
              <w:t>总得分</w:t>
            </w:r>
          </w:p>
        </w:tc>
        <w:tc>
          <w:tcPr>
            <w:tcW w:w="6534"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11B5B99D">
            <w:pPr>
              <w:spacing w:line="560" w:lineRule="exact"/>
            </w:pPr>
          </w:p>
        </w:tc>
      </w:tr>
      <w:tr w14:paraId="3CEE326F">
        <w:tblPrEx>
          <w:tblCellMar>
            <w:top w:w="0" w:type="dxa"/>
            <w:left w:w="108" w:type="dxa"/>
            <w:bottom w:w="0" w:type="dxa"/>
            <w:right w:w="108" w:type="dxa"/>
          </w:tblCellMar>
        </w:tblPrEx>
        <w:trPr>
          <w:trHeight w:val="1219" w:hRule="exact"/>
        </w:trPr>
        <w:tc>
          <w:tcPr>
            <w:tcW w:w="2620"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190F34C4">
            <w:pPr>
              <w:autoSpaceDE w:val="0"/>
              <w:autoSpaceDN w:val="0"/>
              <w:spacing w:before="318" w:after="0" w:line="560" w:lineRule="exact"/>
              <w:jc w:val="center"/>
            </w:pPr>
            <w:r>
              <w:rPr>
                <w:rFonts w:ascii="仿宋" w:hAnsi="仿宋" w:eastAsia="仿宋"/>
                <w:color w:val="000000"/>
                <w:sz w:val="28"/>
              </w:rPr>
              <w:t>评定人</w:t>
            </w:r>
          </w:p>
        </w:tc>
        <w:tc>
          <w:tcPr>
            <w:tcW w:w="6534"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4635C717">
            <w:pPr>
              <w:spacing w:line="560" w:lineRule="exact"/>
            </w:pPr>
          </w:p>
        </w:tc>
      </w:tr>
    </w:tbl>
    <w:p w14:paraId="3FD94CE0">
      <w:pPr>
        <w:autoSpaceDE w:val="0"/>
        <w:autoSpaceDN w:val="0"/>
        <w:spacing w:after="0" w:line="560" w:lineRule="exact"/>
      </w:pPr>
    </w:p>
    <w:p w14:paraId="0A1D6E3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49E26F-9B87-4781-B6FD-18B31B64EF3A}"/>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3A61E9CD-DFB2-4466-8F86-128A37048DBC}"/>
  </w:font>
  <w:font w:name="仿宋">
    <w:panose1 w:val="02010609060101010101"/>
    <w:charset w:val="86"/>
    <w:family w:val="modern"/>
    <w:pitch w:val="default"/>
    <w:sig w:usb0="800002BF" w:usb1="38CF7CFA" w:usb2="00000016" w:usb3="00000000" w:csb0="00040001" w:csb1="00000000"/>
    <w:embedRegular r:id="rId3" w:fontKey="{F107B7EA-A77E-4B92-BE7F-57171FC3FE0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716BA"/>
    <w:rsid w:val="29D7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2025-08-29T02:02:00Z</dcterms:created>
  <dc:creator>wylllll</dc:creator>
  <cp:lastModifiedBy>wylllll</cp:lastModifiedBy>
  <dcterms:modified xsi:type="dcterms:W3CDTF">2025-08-29T02:02:23Z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B46E53AAD2C94740B8FA17B99875BC21_11</vt:lpwstr>
  </property>
  <property fmtid="{D5CDD505-2E9C-101B-9397-08002B2CF9AE}" pid="4" name="KSOTemplateDocerSaveRecord">
    <vt:lpwstr>eyJoZGlkIjoiYTcxMDFkMmVkOTY2NzU4YzRkZjk3M2ZlN2M1YzBiNTAiLCJ1c2VySWQiOiI0MDc3MTgwODkifQ==</vt:lpwstr>
  </property>
</Properties>
</file>