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7F4EA">
      <w:pPr>
        <w:autoSpaceDE w:val="0"/>
        <w:autoSpaceDN w:val="0"/>
        <w:spacing w:after="222" w:line="560" w:lineRule="exact"/>
        <w:ind w:left="147"/>
        <w:rPr>
          <w:rFonts w:ascii="仿宋_GB2312" w:hAnsi="仿宋_GB2312" w:eastAsia="仿宋_GB2312" w:cs="仿宋_GB2312"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附件1：</w:t>
      </w:r>
    </w:p>
    <w:p w14:paraId="00A6F670">
      <w:pPr>
        <w:tabs>
          <w:tab w:val="left" w:pos="326"/>
          <w:tab w:val="left" w:pos="788"/>
          <w:tab w:val="left" w:pos="4032"/>
        </w:tabs>
        <w:autoSpaceDE w:val="0"/>
        <w:autoSpaceDN w:val="0"/>
        <w:spacing w:after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前海大厦东广场公共配套服务项目</w:t>
      </w:r>
    </w:p>
    <w:p w14:paraId="0B4F1C90">
      <w:pPr>
        <w:tabs>
          <w:tab w:val="left" w:pos="326"/>
          <w:tab w:val="left" w:pos="788"/>
          <w:tab w:val="left" w:pos="4032"/>
        </w:tabs>
        <w:autoSpaceDE w:val="0"/>
        <w:autoSpaceDN w:val="0"/>
        <w:spacing w:after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招商遴选商务报价确认函</w:t>
      </w:r>
    </w:p>
    <w:bookmarkEnd w:id="0"/>
    <w:p w14:paraId="5E6EA3FD">
      <w:pPr>
        <w:tabs>
          <w:tab w:val="left" w:pos="125"/>
          <w:tab w:val="left" w:pos="4032"/>
        </w:tabs>
        <w:autoSpaceDE w:val="0"/>
        <w:autoSpaceDN w:val="0"/>
        <w:spacing w:after="0" w:line="560" w:lineRule="exact"/>
        <w:ind w:firstLine="440" w:firstLineChars="200"/>
        <w:rPr>
          <w:rFonts w:ascii="仿宋_GB2312" w:eastAsia="仿宋_GB2312"/>
          <w:sz w:val="32"/>
          <w:szCs w:val="32"/>
          <w:lang w:eastAsia="zh-CN"/>
        </w:rPr>
      </w:pPr>
      <w:r>
        <w:rPr>
          <w:lang w:eastAsia="zh-CN"/>
        </w:rPr>
        <w:br w:type="textWrapping"/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深圳市前海联合物业服务有限公司：</w:t>
      </w:r>
    </w:p>
    <w:p w14:paraId="3615B2E4">
      <w:pPr>
        <w:tabs>
          <w:tab w:val="left" w:pos="125"/>
          <w:tab w:val="left" w:pos="4032"/>
        </w:tabs>
        <w:autoSpaceDE w:val="0"/>
        <w:autoSpaceDN w:val="0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我司已详细阅读《前海大厦东广场公共配套服务项目遴选公告，并进行了实地现场勘察，现就本项目有关商务报价确认如下：</w:t>
      </w:r>
    </w:p>
    <w:p w14:paraId="632EBB10">
      <w:pPr>
        <w:pStyle w:val="4"/>
        <w:numPr>
          <w:ilvl w:val="0"/>
          <w:numId w:val="1"/>
        </w:numPr>
        <w:tabs>
          <w:tab w:val="left" w:pos="575"/>
          <w:tab w:val="left" w:pos="4032"/>
        </w:tabs>
        <w:autoSpaceDE w:val="0"/>
        <w:autoSpaceDN w:val="0"/>
        <w:spacing w:after="0" w:line="560" w:lineRule="exact"/>
        <w:ind w:firstLineChars="0"/>
        <w:rPr>
          <w:rFonts w:ascii="仿宋_GB2312" w:hAnsi="仿宋_GB2312" w:eastAsia="仿宋_GB2312"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eastAsia="zh-CN"/>
        </w:rPr>
        <w:t>前海大厦东广场公共配套服务项目；</w:t>
      </w:r>
    </w:p>
    <w:p w14:paraId="1FBCD956">
      <w:pPr>
        <w:pStyle w:val="4"/>
        <w:numPr>
          <w:ilvl w:val="0"/>
          <w:numId w:val="1"/>
        </w:numPr>
        <w:tabs>
          <w:tab w:val="left" w:pos="575"/>
          <w:tab w:val="left" w:pos="4032"/>
        </w:tabs>
        <w:autoSpaceDE w:val="0"/>
        <w:autoSpaceDN w:val="0"/>
        <w:spacing w:after="0" w:line="560" w:lineRule="exact"/>
        <w:ind w:firstLineChars="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报价单位：</w:t>
      </w:r>
    </w:p>
    <w:p w14:paraId="7C44A667">
      <w:pPr>
        <w:tabs>
          <w:tab w:val="left" w:pos="575"/>
          <w:tab w:val="left" w:pos="4032"/>
        </w:tabs>
        <w:autoSpaceDE w:val="0"/>
        <w:autoSpaceDN w:val="0"/>
        <w:spacing w:after="0" w:line="560" w:lineRule="exact"/>
        <w:rPr>
          <w:rFonts w:ascii="仿宋_GB2312" w:eastAsia="仿宋_GB2312"/>
          <w:sz w:val="32"/>
          <w:szCs w:val="32"/>
          <w:lang w:eastAsia="zh-CN"/>
        </w:rPr>
      </w:pPr>
    </w:p>
    <w:p w14:paraId="2C1197CF">
      <w:pPr>
        <w:pStyle w:val="4"/>
        <w:numPr>
          <w:ilvl w:val="0"/>
          <w:numId w:val="1"/>
        </w:numPr>
        <w:tabs>
          <w:tab w:val="left" w:pos="575"/>
          <w:tab w:val="left" w:pos="4032"/>
        </w:tabs>
        <w:autoSpaceDE w:val="0"/>
        <w:autoSpaceDN w:val="0"/>
        <w:spacing w:after="0" w:line="560" w:lineRule="exact"/>
        <w:ind w:firstLineChars="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报价品牌：</w:t>
      </w:r>
    </w:p>
    <w:p w14:paraId="06E711CA">
      <w:pPr>
        <w:tabs>
          <w:tab w:val="left" w:pos="575"/>
          <w:tab w:val="left" w:pos="4032"/>
        </w:tabs>
        <w:autoSpaceDE w:val="0"/>
        <w:autoSpaceDN w:val="0"/>
        <w:spacing w:after="0" w:line="560" w:lineRule="exact"/>
        <w:rPr>
          <w:rFonts w:ascii="仿宋_GB2312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 </w:t>
      </w:r>
    </w:p>
    <w:p w14:paraId="6EDC23A4">
      <w:pPr>
        <w:pStyle w:val="4"/>
        <w:numPr>
          <w:ilvl w:val="0"/>
          <w:numId w:val="1"/>
        </w:numPr>
        <w:tabs>
          <w:tab w:val="left" w:pos="575"/>
          <w:tab w:val="left" w:pos="4032"/>
        </w:tabs>
        <w:autoSpaceDE w:val="0"/>
        <w:autoSpaceDN w:val="0"/>
        <w:spacing w:after="0" w:line="560" w:lineRule="exact"/>
        <w:ind w:firstLineChars="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报价明细：</w:t>
      </w:r>
    </w:p>
    <w:p w14:paraId="7EEE2FAC">
      <w:pPr>
        <w:tabs>
          <w:tab w:val="left" w:pos="575"/>
          <w:tab w:val="left" w:pos="4032"/>
        </w:tabs>
        <w:autoSpaceDE w:val="0"/>
        <w:autoSpaceDN w:val="0"/>
        <w:spacing w:after="0" w:line="560" w:lineRule="exact"/>
        <w:rPr>
          <w:rFonts w:ascii="仿宋_GB2312" w:eastAsia="仿宋_GB2312"/>
          <w:sz w:val="32"/>
          <w:szCs w:val="32"/>
          <w:lang w:eastAsia="zh-CN"/>
        </w:rPr>
      </w:pPr>
    </w:p>
    <w:p w14:paraId="11252087">
      <w:pPr>
        <w:tabs>
          <w:tab w:val="left" w:pos="575"/>
          <w:tab w:val="left" w:pos="4032"/>
        </w:tabs>
        <w:autoSpaceDE w:val="0"/>
        <w:autoSpaceDN w:val="0"/>
        <w:spacing w:after="0" w:line="560" w:lineRule="exact"/>
        <w:ind w:left="64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1）月度营业额5万元以下，服务费提取比率为营业额的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</w:t>
      </w:r>
      <w:r>
        <w:rPr>
          <w:rFonts w:ascii="仿宋_GB2312" w:eastAsia="仿宋_GB2312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eastAsia="zh-CN"/>
        </w:rPr>
        <w:t>%；</w:t>
      </w:r>
    </w:p>
    <w:p w14:paraId="37CE0C8B">
      <w:pPr>
        <w:tabs>
          <w:tab w:val="left" w:pos="575"/>
          <w:tab w:val="left" w:pos="4032"/>
        </w:tabs>
        <w:autoSpaceDE w:val="0"/>
        <w:autoSpaceDN w:val="0"/>
        <w:spacing w:after="0" w:line="560" w:lineRule="exact"/>
        <w:ind w:left="64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2）月度营业额10万元以上，服务费提取比率为营业额的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</w:t>
      </w:r>
      <w:r>
        <w:rPr>
          <w:rFonts w:ascii="仿宋_GB2312" w:eastAsia="仿宋_GB2312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eastAsia="zh-CN"/>
        </w:rPr>
        <w:t>%。</w:t>
      </w:r>
    </w:p>
    <w:p w14:paraId="1D75A3F7">
      <w:pPr>
        <w:autoSpaceDE w:val="0"/>
        <w:autoSpaceDN w:val="0"/>
        <w:spacing w:after="0" w:line="560" w:lineRule="exact"/>
        <w:rPr>
          <w:rFonts w:ascii="仿宋_GB2312" w:hAnsi="仿宋_GB2312" w:eastAsia="仿宋_GB2312"/>
          <w:color w:val="000000"/>
          <w:sz w:val="32"/>
          <w:szCs w:val="32"/>
          <w:lang w:eastAsia="zh-CN"/>
        </w:rPr>
      </w:pPr>
    </w:p>
    <w:p w14:paraId="1E722040"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 xml:space="preserve">报价确认单位（盖章）： </w:t>
      </w:r>
      <w:r>
        <w:rPr>
          <w:rFonts w:ascii="仿宋_GB2312" w:hAnsi="仿宋_GB2312" w:eastAsia="仿宋_GB2312"/>
          <w:color w:val="000000"/>
          <w:sz w:val="32"/>
          <w:szCs w:val="32"/>
          <w:lang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 xml:space="preserve">日期： </w:t>
      </w:r>
      <w:r>
        <w:rPr>
          <w:rFonts w:ascii="仿宋_GB2312" w:hAnsi="仿宋_GB2312" w:eastAsia="仿宋_GB2312"/>
          <w:color w:val="000000"/>
          <w:sz w:val="32"/>
          <w:szCs w:val="32"/>
          <w:lang w:eastAsia="zh-CN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A84A0E9-3D4B-4353-9B06-19ABCD1EACC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B38F6870-3812-46BC-B439-5E1FBC5DFA0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C80CAD51-11ED-4A4A-A6F1-C02BA0FEDF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3B084A"/>
    <w:multiLevelType w:val="multilevel"/>
    <w:tmpl w:val="3F3B084A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A68D9"/>
    <w:rsid w:val="61EA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2025-08-29T02:01:00Z</dcterms:created>
  <dc:creator>wylllll</dc:creator>
  <cp:lastModifiedBy>wylllll</cp:lastModifiedBy>
  <dcterms:modified xsi:type="dcterms:W3CDTF">2025-08-29T02:01:51Z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45B65D0D62AF450094D7CE01EAE4DABC_11</vt:lpwstr>
  </property>
  <property fmtid="{D5CDD505-2E9C-101B-9397-08002B2CF9AE}" pid="4" name="KSOTemplateDocerSaveRecord">
    <vt:lpwstr>eyJoZGlkIjoiYTcxMDFkMmVkOTY2NzU4YzRkZjk3M2ZlN2M1YzBiNTAiLCJ1c2VySWQiOiI0MDc3MTgwODkifQ==</vt:lpwstr>
  </property>
</Properties>
</file>